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思源黑体 CN Medium" w:hAnsi="思源黑体 CN Medium" w:eastAsia="思源黑体 CN Medium" w:cs="思源黑体 CN Medium"/>
          <w:b/>
          <w:sz w:val="36"/>
          <w:szCs w:val="36"/>
        </w:rPr>
      </w:pPr>
      <w:r>
        <w:rPr>
          <w:rFonts w:hint="eastAsia" w:ascii="思源黑体 CN Medium" w:hAnsi="思源黑体 CN Medium" w:eastAsia="思源黑体 CN Medium" w:cs="思源黑体 CN Medium"/>
          <w:b/>
          <w:sz w:val="36"/>
          <w:szCs w:val="36"/>
        </w:rPr>
        <w:t>幼儿园教师劳动合同</w:t>
      </w:r>
    </w:p>
    <w:p>
      <w:pPr>
        <w:jc w:val="center"/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甲方（用人单位）：__________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地址： 法人（负责人）：___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 ____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乙方（劳动者）：________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</w:t>
      </w: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性别：___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_________________________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</w:t>
      </w: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出生年月：______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居民身份证号码：_____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_______________</w:t>
      </w: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户口所在地址：____ 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常住地址：__________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_______________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_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用人单位合同编号： 年 （ ）号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用人单位劳动总编号：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为确立劳动关系，明确双方的权利和义务，根据《中国人民共和国劳动法》和国家及省、市有关规定，经双方协商同意，签订本合同。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一、劳动合同期限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（一）本合同有效期 年，自 年 月 日起至 年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月 日止。其中试用期从 年 月 日到 年 月 日止。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二、工作内容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甲方根据需要安排乙方从事 工作。乙方应胜任本职工作，并提高职业技能，完成生产工作任务。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三、劳动保护和劳动条件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甲方应提供符合国家法律法规规定的劳动场所、设备、设施和必要的防护用品，保证乙方的人身安全和健康。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四、工作报酬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（一）甲方应遵循按劳分配原则，实行同工同酬，并根据乙方的工作岗位，确定每月工资报酬。试用期工资为 元/月，试用期后工资为 元/月。并于每月 日支付给乙方。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（二）乙方在国家规定的工作时间内要保质保量完成甲方安排的工作任务。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五、劳动纪律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甲方按照国家的有关法律、法规制定相关的各项规章制度。乙方必须服从甲方制定的各项规章制度和职业道德，维护甲方的声誉。有下列情形之一为严重违反劳动纪律。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1、私自扣留、挪用或者侵占甲方公款或者财物的。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2、私下将生源介绍到其他单位的。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3、故意或者过失泄露本单位商业秘密的。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4、因乙方工作责任心不强或者缺乏必要的安全保健意识，给甲方造成损失或者给甲方幼儿造成损害的。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5、乙方因违反工作纪律或财务制度，给甲方造成经济损失的 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6、其他违反甲方单位规章制度，情节严重，使甲方单位利益受损的。六、劳动合同的变更、续订和终止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甲乙双方经协商同意可以变更劳动合同的相关内容；劳动合同期满或劳动合同终止条件出现，劳动合同即行终止。如经双方协商同意，可以续订劳动合同。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七、劳动合同的解除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（一）经甲乙双方协商一致劳动合同可以解除。乙方解除劳动合同应在合同期满前三十日以书面形式通知甲方。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（二）乙方有下列情形之一的，甲方可以解除劳动合同；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1、在试用期间被证明不符合录用条件的；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2、严重违反劳动纪律或者甲方规章制度的；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3、严重失职、营私舞弊，对甲方利益造成重大损害的；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4、被依法追究刑事责任或被劳动教养的。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（三）有下列情形之一的，甲方可以解除劳动合同，但是应当提前通知乙方：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1、乙方患病或非因工负伤，医疗期满后不能从事原工作也不能从事用人单位另行安排的工作的；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2、乙方不能胜任工作，经培训或调整工作岗位仍不能胜任的；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3、劳动合同订立时所依据的客观情况发生重大变化，致使原劳动合同无法履行，经当事人双方协商不能就变更劳动合同达成协议的。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（四）甲方符合裁员条件裁减人员的可以解除劳动合同。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（五）乙方有下列情形之一的，甲方不得解除劳动合同；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1、女职工在孕期、产期、哺乳期内的。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2、患病或者非因工负伤，在规定的医疗期内的。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≤第一范文 网法律快车合同范本频道整理该文章≥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（六）有下列情形之一的，乙方可随时通知甲方解除劳动合同：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1、甲方以暴力、威胁或者非法限制人身自由的手段强迫劳动的；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2、甲方未按本合同约定支付劳动报酬或提供劳动条件的。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八、违反劳动合同的责任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、甲乙双方违约不履行本合同，应由违约方赔偿给对方违约金5000元。乙方的各种技能，合同期间，甲方可能会根据情况出资派乙方参加各种进修、培训学习。培训、学习结束后，未满甲方要求的工作年限而辞职离园的，须全额退还报销的学习培训费及餐旅住宿等费用。培训费用及需要工作的年限（从学习之日起计算工作年限）表如下：培训报销的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费用总额 必须工作满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的年限 培训报销的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费用总额 必须工作满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的年限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200元以下 1年 XX——4999元 8年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200——999元 3年 5000——9999元 XX年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1000——XX元 5年 10000元以上 12年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九、本合同依法订立，即具有法律约束力，双方必须履行。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十、甲乙双方因履行本合同发生争议，任何一方有权向上级有关部门提起仲裁和诉讼。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十一、本合同未尽事宜，按国家法律、法规和省、市有关规定执行。十二、本合同一式二份，甲乙双方各执一份。本合同代签、涂改无效。十三、甲、乙双方需要约定的其他事项：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甲方：（盖章）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法人：（签字）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授权代理人：（签字）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  <w:lang w:val="en-US" w:eastAsia="zh-CN"/>
        </w:rPr>
        <w:t xml:space="preserve">     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 xml:space="preserve"> </w:t>
      </w: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  <w:bookmarkStart w:id="0" w:name="_GoBack"/>
      <w:bookmarkEnd w:id="0"/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乙方（签字）：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t>合同签定日期： 年 月 日
</w:t>
      </w:r>
      <w:r>
        <w:rPr>
          <w:rFonts w:hint="eastAsia" w:ascii="思源黑体 CN Medium" w:hAnsi="思源黑体 CN Medium" w:eastAsia="思源黑体 CN Medium" w:cs="思源黑体 CN Medium"/>
          <w:sz w:val="28"/>
          <w:szCs w:val="28"/>
        </w:rPr>
        <w:br w:type="textWrapping"/>
      </w:r>
    </w:p>
    <w:p>
      <w:pPr>
        <w:rPr>
          <w:rFonts w:hint="eastAsia" w:ascii="思源黑体 CN Medium" w:hAnsi="思源黑体 CN Medium" w:eastAsia="思源黑体 CN Medium" w:cs="思源黑体 CN Medium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思源黑体 CN Medium">
    <w:panose1 w:val="020B0600000000000000"/>
    <w:charset w:val="86"/>
    <w:family w:val="auto"/>
    <w:pitch w:val="default"/>
    <w:sig w:usb0="2000000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32087E"/>
    <w:rsid w:val="00496F46"/>
    <w:rsid w:val="004F274C"/>
    <w:rsid w:val="009E7DC4"/>
    <w:rsid w:val="00AE6C34"/>
    <w:rsid w:val="00EB35FB"/>
    <w:rsid w:val="016B02BF"/>
    <w:rsid w:val="02DB64D1"/>
    <w:rsid w:val="09D11752"/>
    <w:rsid w:val="0A7F1E11"/>
    <w:rsid w:val="12BF19AD"/>
    <w:rsid w:val="14311707"/>
    <w:rsid w:val="182A5DA8"/>
    <w:rsid w:val="1B775F20"/>
    <w:rsid w:val="25BB59BB"/>
    <w:rsid w:val="293566EE"/>
    <w:rsid w:val="29F66E1F"/>
    <w:rsid w:val="2F41141B"/>
    <w:rsid w:val="33C165F4"/>
    <w:rsid w:val="48D07D66"/>
    <w:rsid w:val="51277B14"/>
    <w:rsid w:val="67B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微软雅黑" w:asciiTheme="minorAscii" w:hAnsiTheme="minorAscii"/>
      <w:b/>
      <w:sz w:val="21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eastAsia="微软雅黑" w:asciiTheme="minorAscii" w:hAnsiTheme="minorAscii"/>
      <w:b/>
      <w:kern w:val="2"/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1</TotalTime>
  <ScaleCrop>false</ScaleCrop>
  <LinksUpToDate>false</LinksUpToDate>
  <CharactersWithSpaces>17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yu</dc:creator>
  <cp:lastModifiedBy>Administrator</cp:lastModifiedBy>
  <dcterms:modified xsi:type="dcterms:W3CDTF">2021-06-08T13:42:47Z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EFCFBD070FD242C9B7887F2828AF6D19</vt:lpwstr>
  </property>
</Properties>
</file>