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0" w:firstLineChars="4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48"/>
          <w:szCs w:val="56"/>
          <w:lang w:val="en-US" w:eastAsia="zh-CN"/>
        </w:rPr>
        <w:t>电脑端申请样书步骤</w:t>
      </w:r>
    </w:p>
    <w:p>
      <w:pPr>
        <w:ind w:firstLine="1320" w:firstLineChars="60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教师在谷歌、火狐、搜狗等浏览器输入“changxianggu.com”，点击右上角“登录”，选择教师端。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57425"/>
            <wp:effectExtent l="0" t="0" r="3810" b="31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ascii="Calibri" w:hAnsi="Calibri" w:cs="Calibri"/>
          <w:lang w:val="en-US" w:eastAsia="zh-CN"/>
        </w:rPr>
        <w:t>2.</w:t>
      </w: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>使用过的老师手机号密码直接登录。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 w:ascii="Calibri" w:hAnsi="Calibri" w:cs="Calibri"/>
          <w:lang w:val="en-US" w:eastAsia="zh-CN"/>
        </w:rPr>
        <w:t>第一次</w:t>
      </w:r>
      <w:r>
        <w:rPr>
          <w:rFonts w:hint="eastAsia"/>
          <w:lang w:val="en-US" w:eastAsia="zh-CN"/>
        </w:rPr>
        <w:t>使用的老师，按要求先激活一下再登录（如果有新来的老师显示无此信息，请联系教材科老师添加即可）。激活后，登录初始密码：123456（请及时修改）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3810" b="1206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3.登陆后，会根据老师所教课程有大数据推荐教材，可以直接选则样书申请。也可以点击云展活动，看到上百家出版社的样书申请</w:t>
      </w:r>
      <w:bookmarkStart w:id="0" w:name="_GoBack"/>
      <w:bookmarkEnd w:id="0"/>
      <w:r>
        <w:rPr>
          <w:rFonts w:hint="eastAsia"/>
          <w:lang w:val="en-US" w:eastAsia="zh-CN"/>
        </w:rPr>
        <w:t>。也可以直接输入ISBN精准搜索或者输入书名模糊搜索，也可以根据学校选用量高低、老师选用量高低推荐教材、新版教材等范围查看（额外需要电子教材也可以右侧点击查看）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4.找到自己需要的教材，点击“样书”，填写准确的收货地址，点击“提交申请”，申请完毕。等待出版社审核通过，根据您填写的正确收获地址把书寄到您手上。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5.点击姓名，“我的样书”，可以查看申请进度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40"/>
          <w:lang w:val="en-US" w:eastAsia="zh-CN"/>
        </w:rPr>
        <w:t>申请样书遇到任何问题请咨询畅想谷郭经理：19954289327（微信同号）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3253" w:firstLineChars="900"/>
        <w:rPr>
          <w:rFonts w:hint="eastAsia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44"/>
          <w:lang w:val="en-US" w:eastAsia="zh-CN"/>
        </w:rPr>
        <w:t>其他福利</w:t>
      </w:r>
    </w:p>
    <w:p>
      <w:pPr>
        <w:numPr>
          <w:ilvl w:val="0"/>
          <w:numId w:val="2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点击“优秀教材云展活动”，可查看相关数字资源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75535"/>
            <wp:effectExtent l="0" t="0" r="3810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在线课程</w:t>
      </w:r>
    </w:p>
    <w:p>
      <w:pPr>
        <w:numPr>
          <w:ilvl w:val="0"/>
          <w:numId w:val="0"/>
        </w:numPr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6690" cy="2348230"/>
            <wp:effectExtent l="0" t="0" r="3810" b="1270"/>
            <wp:docPr id="11" name="图片 11" descr="1620873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87397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直播课程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6690" cy="2348230"/>
            <wp:effectExtent l="0" t="0" r="3810" b="1270"/>
            <wp:docPr id="12" name="图片 12" descr="16208740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087402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其他高校教学成果，放眼看全国高校（随着活动开展，提供展示的高校会越来越多）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381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9C549"/>
    <w:multiLevelType w:val="singleLevel"/>
    <w:tmpl w:val="8819C5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A16AC8"/>
    <w:multiLevelType w:val="singleLevel"/>
    <w:tmpl w:val="07A16A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8BDE87"/>
    <w:multiLevelType w:val="singleLevel"/>
    <w:tmpl w:val="4F8BDE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F4406"/>
    <w:rsid w:val="066F1351"/>
    <w:rsid w:val="16507C6D"/>
    <w:rsid w:val="21C21B5C"/>
    <w:rsid w:val="27E410B4"/>
    <w:rsid w:val="362D0954"/>
    <w:rsid w:val="3AC369CB"/>
    <w:rsid w:val="4AA93020"/>
    <w:rsid w:val="4C652BCB"/>
    <w:rsid w:val="5D4F4406"/>
    <w:rsid w:val="76F0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436</Words>
  <Characters>473</Characters>
  <Lines>0</Lines>
  <Paragraphs>0</Paragraphs>
  <TotalTime>9</TotalTime>
  <ScaleCrop>false</ScaleCrop>
  <LinksUpToDate>false</LinksUpToDate>
  <CharactersWithSpaces>473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2021-05-13T02:20:00Z</dcterms:created>
  <dc:creator>寂静的地平线</dc:creator>
  <cp:lastModifiedBy>寂静的地平线</cp:lastModifiedBy>
  <dcterms:modified xsi:type="dcterms:W3CDTF">2022-04-14T02:03:29Z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A318337BA60043558E6C0BBC41CAADB4</vt:lpwstr>
  </property>
</Properties>
</file>