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1928" w:firstLineChars="400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48"/>
          <w:szCs w:val="56"/>
          <w:lang w:val="en-US" w:eastAsia="zh-CN"/>
        </w:rPr>
        <w:t>电脑端申请样书步骤</w:t>
      </w:r>
    </w:p>
    <w:p>
      <w:pPr>
        <w:ind w:firstLine="1320" w:firstLineChars="600"/>
        <w:rPr>
          <w:rFonts w:hint="eastAsia"/>
          <w:sz w:val="22"/>
          <w:szCs w:val="28"/>
          <w:lang w:val="en-US" w:eastAsia="zh-CN"/>
        </w:rPr>
      </w:pP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教师在谷歌、火狐、搜狗等浏览器输入“chnagxianggu.com”，点击右上角“登录”，选择教师端。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2411095"/>
            <wp:effectExtent l="0" t="0" r="762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2411095"/>
            <wp:effectExtent l="0" t="0" r="762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  <w:r>
        <w:rPr>
          <w:rFonts w:hint="default" w:ascii="Calibri" w:hAnsi="Calibri" w:cs="Calibri"/>
          <w:sz w:val="28"/>
          <w:szCs w:val="36"/>
          <w:highlight w:val="yellow"/>
          <w:lang w:val="en-US" w:eastAsia="zh-CN"/>
        </w:rPr>
        <w:t>①</w:t>
      </w:r>
      <w:r>
        <w:rPr>
          <w:rFonts w:hint="eastAsia" w:ascii="Calibri" w:hAnsi="Calibri" w:cs="Calibri"/>
          <w:sz w:val="28"/>
          <w:szCs w:val="36"/>
          <w:highlight w:val="yellow"/>
          <w:lang w:val="en-US" w:eastAsia="zh-CN"/>
        </w:rPr>
        <w:t>第一次</w:t>
      </w:r>
      <w:r>
        <w:rPr>
          <w:rFonts w:hint="eastAsia"/>
          <w:sz w:val="28"/>
          <w:szCs w:val="36"/>
          <w:highlight w:val="yellow"/>
          <w:lang w:val="en-US" w:eastAsia="zh-CN"/>
        </w:rPr>
        <w:t>使用的老师，按要求先激活一下再登录（如果有新来的老师显示无此信息，请联系教材科老师或拨打平客服电话台电话添加即可</w:t>
      </w:r>
      <w:r>
        <w:rPr>
          <w:rFonts w:hint="eastAsia"/>
          <w:b/>
          <w:bCs/>
          <w:sz w:val="28"/>
          <w:szCs w:val="36"/>
          <w:highlight w:val="yellow"/>
          <w:lang w:val="en-US" w:eastAsia="zh-CN"/>
        </w:rPr>
        <w:t>）</w:t>
      </w:r>
      <w:r>
        <w:rPr>
          <w:rFonts w:hint="eastAsia"/>
          <w:sz w:val="28"/>
          <w:szCs w:val="36"/>
          <w:highlight w:val="yellow"/>
          <w:lang w:val="en-US" w:eastAsia="zh-CN"/>
        </w:rPr>
        <w:t>。激活后，</w:t>
      </w:r>
      <w:r>
        <w:rPr>
          <w:rFonts w:hint="eastAsia"/>
          <w:b/>
          <w:bCs/>
          <w:sz w:val="28"/>
          <w:szCs w:val="36"/>
          <w:highlight w:val="yellow"/>
          <w:lang w:val="en-US" w:eastAsia="zh-CN"/>
        </w:rPr>
        <w:t>账号是手机号、登录初始密码：123456（请及时修改）</w:t>
      </w:r>
      <w:bookmarkStart w:id="0" w:name="_GoBack"/>
      <w:bookmarkEnd w:id="0"/>
    </w:p>
    <w:p>
      <w:pPr>
        <w:numPr>
          <w:ilvl w:val="0"/>
          <w:numId w:val="0"/>
        </w:numPr>
        <w:ind w:leftChars="0"/>
        <w:rPr>
          <w:rFonts w:hint="default"/>
          <w:b/>
          <w:bCs/>
          <w:sz w:val="28"/>
          <w:szCs w:val="36"/>
          <w:highlight w:val="yellow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b/>
          <w:bCs/>
          <w:sz w:val="40"/>
          <w:szCs w:val="48"/>
          <w:highlight w:val="yellow"/>
          <w:lang w:val="en-US" w:eastAsia="zh-CN"/>
        </w:rPr>
      </w:pPr>
      <w:r>
        <w:rPr>
          <w:rFonts w:hint="eastAsia"/>
          <w:b/>
          <w:bCs/>
          <w:sz w:val="40"/>
          <w:szCs w:val="48"/>
          <w:highlight w:val="yellow"/>
          <w:lang w:val="en-US" w:eastAsia="zh-CN"/>
        </w:rPr>
        <w:t>畅想谷平台联系电话：4001018878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6690" cy="2375535"/>
            <wp:effectExtent l="0" t="0" r="10160" b="5715"/>
            <wp:docPr id="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10160" b="5715"/>
            <wp:docPr id="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 w:ascii="Calibri" w:hAnsi="Calibri" w:cs="Calibri"/>
          <w:lang w:val="en-US" w:eastAsia="zh-CN"/>
        </w:rPr>
        <w:t>②</w:t>
      </w:r>
      <w:r>
        <w:rPr>
          <w:rFonts w:hint="eastAsia"/>
          <w:lang w:val="en-US" w:eastAsia="zh-CN"/>
        </w:rPr>
        <w:t>使用过的老师手机号密码直接登录。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3.登陆后，会根据老师所教课程有大数据推荐教材，可以直接选则样书申请。也可以直接输入ISBN精准搜索或者输入书名模糊搜索，也可以根据学校选用量高低、老师选用量高低推荐教材、新版教材等范围查看，也可点击优秀教材云展活动海报直接进入活动平台，搜索样书。（额外需要电子教材也可以右侧点击查看）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9230" cy="2411095"/>
            <wp:effectExtent l="0" t="0" r="762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2411095"/>
            <wp:effectExtent l="0" t="0" r="7620" b="825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4.找到自己需要的教材，点击“样书”，填写准确的收货地址，点击“提交申请”，申请完毕。等待出版社审核通过，根据您填写的正确收获地址把书寄到您手上。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2411095"/>
            <wp:effectExtent l="0" t="0" r="762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2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5.点击姓名，“我的样书”，可以查看申请进度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6690" cy="2375535"/>
            <wp:effectExtent l="0" t="0" r="3810" b="12065"/>
            <wp:docPr id="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3253" w:firstLineChars="900"/>
        <w:rPr>
          <w:rFonts w:hint="eastAsia"/>
          <w:b/>
          <w:bCs/>
          <w:color w:val="0000FF"/>
          <w:sz w:val="36"/>
          <w:szCs w:val="44"/>
          <w:lang w:val="en-US" w:eastAsia="zh-CN"/>
        </w:rPr>
      </w:pPr>
      <w:r>
        <w:rPr>
          <w:rFonts w:hint="eastAsia"/>
          <w:b/>
          <w:bCs/>
          <w:color w:val="0000FF"/>
          <w:sz w:val="36"/>
          <w:szCs w:val="44"/>
          <w:lang w:val="en-US" w:eastAsia="zh-CN"/>
        </w:rPr>
        <w:t>其他福利</w:t>
      </w:r>
    </w:p>
    <w:p>
      <w:pPr>
        <w:numPr>
          <w:ilvl w:val="0"/>
          <w:numId w:val="2"/>
        </w:numPr>
        <w:ind w:leftChars="0"/>
        <w:rPr>
          <w:rFonts w:hint="eastAsia"/>
          <w:b/>
          <w:bCs/>
          <w:color w:val="0000FF"/>
          <w:lang w:val="en-US" w:eastAsia="zh-CN"/>
        </w:rPr>
      </w:pPr>
      <w:r>
        <w:rPr>
          <w:rFonts w:hint="eastAsia"/>
          <w:b/>
          <w:bCs/>
          <w:color w:val="0000FF"/>
          <w:lang w:val="en-US" w:eastAsia="zh-CN"/>
        </w:rPr>
        <w:t>点击“电子教材”，可查看相关数字资源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2411095"/>
            <wp:effectExtent l="0" t="0" r="762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b/>
          <w:bCs/>
          <w:color w:val="0000FF"/>
          <w:lang w:val="en-US" w:eastAsia="zh-CN"/>
        </w:rPr>
      </w:pPr>
    </w:p>
    <w:p>
      <w:pPr>
        <w:numPr>
          <w:ilvl w:val="0"/>
          <w:numId w:val="3"/>
        </w:numPr>
        <w:ind w:leftChars="0"/>
        <w:rPr>
          <w:rFonts w:hint="eastAsia"/>
          <w:b/>
          <w:bCs/>
          <w:color w:val="0000FF"/>
          <w:lang w:val="en-US" w:eastAsia="zh-CN"/>
        </w:rPr>
      </w:pPr>
      <w:r>
        <w:rPr>
          <w:rFonts w:hint="eastAsia"/>
          <w:b/>
          <w:bCs/>
          <w:color w:val="0000FF"/>
          <w:lang w:val="en-US" w:eastAsia="zh-CN"/>
        </w:rPr>
        <w:t>在线课程</w:t>
      </w:r>
    </w:p>
    <w:p>
      <w:pPr>
        <w:numPr>
          <w:ilvl w:val="0"/>
          <w:numId w:val="0"/>
        </w:numPr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drawing>
          <wp:inline distT="0" distB="0" distL="114300" distR="114300">
            <wp:extent cx="5266690" cy="2348230"/>
            <wp:effectExtent l="0" t="0" r="3810" b="1270"/>
            <wp:docPr id="11" name="图片 11" descr="162087397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20873978(1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4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b/>
          <w:bCs/>
          <w:color w:val="0000FF"/>
          <w:lang w:val="en-US" w:eastAsia="zh-CN"/>
        </w:rPr>
      </w:pPr>
    </w:p>
    <w:p>
      <w:pPr>
        <w:numPr>
          <w:ilvl w:val="0"/>
          <w:numId w:val="3"/>
        </w:numPr>
        <w:ind w:left="0" w:leftChars="0" w:firstLine="0" w:firstLineChars="0"/>
        <w:rPr>
          <w:rFonts w:hint="eastAsia"/>
          <w:b/>
          <w:bCs/>
          <w:color w:val="0000FF"/>
          <w:lang w:val="en-US" w:eastAsia="zh-CN"/>
        </w:rPr>
      </w:pPr>
      <w:r>
        <w:rPr>
          <w:rFonts w:hint="eastAsia"/>
          <w:b/>
          <w:bCs/>
          <w:color w:val="0000FF"/>
          <w:lang w:val="en-US" w:eastAsia="zh-CN"/>
        </w:rPr>
        <w:t>其他高校教学成果，放眼看全国高校（随着活动开展，提供展示的高校会越来越多）</w:t>
      </w:r>
    </w:p>
    <w:p>
      <w:pPr>
        <w:numPr>
          <w:ilvl w:val="0"/>
          <w:numId w:val="0"/>
        </w:numPr>
        <w:ind w:leftChars="0"/>
        <w:rPr>
          <w:rFonts w:hint="default"/>
          <w:b/>
          <w:bCs/>
          <w:color w:val="0000FF"/>
          <w:lang w:val="en-US" w:eastAsia="zh-CN"/>
        </w:rPr>
      </w:pPr>
      <w:r>
        <w:drawing>
          <wp:inline distT="0" distB="0" distL="114300" distR="114300">
            <wp:extent cx="5266690" cy="2348230"/>
            <wp:effectExtent l="0" t="0" r="3810" b="127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4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819C549"/>
    <w:multiLevelType w:val="singleLevel"/>
    <w:tmpl w:val="8819C54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07A16AC8"/>
    <w:multiLevelType w:val="singleLevel"/>
    <w:tmpl w:val="07A16AC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4F8BDE87"/>
    <w:multiLevelType w:val="singleLevel"/>
    <w:tmpl w:val="4F8BDE87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YzNjBkOTgyNWQ1YTMxYzM3MzMwNWFiODNmOWIzYWMifQ=="/>
  </w:docVars>
  <w:rsids>
    <w:rsidRoot w:val="5D4F4406"/>
    <w:rsid w:val="05E26D03"/>
    <w:rsid w:val="066F1351"/>
    <w:rsid w:val="16507C6D"/>
    <w:rsid w:val="21C21B5C"/>
    <w:rsid w:val="362D0954"/>
    <w:rsid w:val="3AC369CB"/>
    <w:rsid w:val="4B5F2483"/>
    <w:rsid w:val="4C652BCB"/>
    <w:rsid w:val="5D4F4406"/>
    <w:rsid w:val="76F02645"/>
    <w:rsid w:val="7DFA2B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400</Words>
  <Characters>428</Characters>
  <Lines>0</Lines>
  <Paragraphs>0</Paragraphs>
  <TotalTime>7</TotalTime>
  <ScaleCrop>false</ScaleCrop>
  <LinksUpToDate>false</LinksUpToDate>
  <CharactersWithSpaces>428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2021-05-13T02:20:00Z</dcterms:created>
  <dc:creator>寂静的地平线</dc:creator>
  <cp:lastModifiedBy>大猫娟</cp:lastModifiedBy>
  <dcterms:modified xsi:type="dcterms:W3CDTF">2022-11-01T01:49:14Z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A7B8AB17D3DD4C91BE195D1BD6154FE7</vt:lpwstr>
  </property>
</Properties>
</file>