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7126F">
      <w:pPr>
        <w:jc w:val="center"/>
        <w:rPr>
          <w:rFonts w:ascii="黑体" w:hAnsi="黑体" w:eastAsia="黑体"/>
          <w:b/>
          <w:bCs/>
          <w:sz w:val="32"/>
          <w:szCs w:val="40"/>
        </w:rPr>
      </w:pPr>
      <w:r>
        <w:rPr>
          <w:rFonts w:ascii="黑体" w:hAnsi="黑体" w:eastAsia="黑体"/>
          <w:b/>
          <w:bCs/>
          <w:sz w:val="32"/>
          <w:szCs w:val="40"/>
        </w:rPr>
        <w:t>关于启动俄罗斯联邦政府财经大学</w:t>
      </w:r>
    </w:p>
    <w:p w14:paraId="7C92EFF9">
      <w:pPr>
        <w:jc w:val="center"/>
        <w:rPr>
          <w:rFonts w:ascii="黑体" w:hAnsi="黑体" w:eastAsia="黑体"/>
          <w:b/>
          <w:bCs/>
          <w:sz w:val="32"/>
          <w:szCs w:val="40"/>
        </w:rPr>
      </w:pPr>
      <w:r>
        <w:rPr>
          <w:rFonts w:hint="eastAsia" w:ascii="黑体" w:hAnsi="黑体" w:eastAsia="黑体"/>
          <w:b/>
          <w:bCs/>
          <w:sz w:val="32"/>
          <w:szCs w:val="40"/>
        </w:rPr>
        <w:t>2年制</w:t>
      </w:r>
      <w:r>
        <w:rPr>
          <w:rFonts w:ascii="黑体" w:hAnsi="黑体" w:eastAsia="黑体"/>
          <w:b/>
          <w:bCs/>
          <w:sz w:val="32"/>
          <w:szCs w:val="40"/>
        </w:rPr>
        <w:t>公费（全额奖学金）硕士项目申报工作的通知</w:t>
      </w:r>
    </w:p>
    <w:p w14:paraId="1BD855FD">
      <w:pPr>
        <w:spacing w:line="360" w:lineRule="auto"/>
        <w:rPr>
          <w:rFonts w:ascii="仿宋" w:hAnsi="仿宋" w:eastAsia="仿宋"/>
          <w:sz w:val="28"/>
          <w:szCs w:val="36"/>
        </w:rPr>
      </w:pPr>
      <w:bookmarkStart w:id="0" w:name="_GoBack"/>
      <w:bookmarkEnd w:id="0"/>
    </w:p>
    <w:p w14:paraId="2C0D1739">
      <w:pPr>
        <w:spacing w:line="360" w:lineRule="auto"/>
        <w:rPr>
          <w:rFonts w:ascii="仿宋" w:hAnsi="仿宋" w:eastAsia="仿宋"/>
          <w:sz w:val="28"/>
          <w:szCs w:val="36"/>
        </w:rPr>
      </w:pPr>
      <w:r>
        <w:rPr>
          <w:rFonts w:ascii="仿宋" w:hAnsi="仿宋" w:eastAsia="仿宋"/>
          <w:sz w:val="28"/>
          <w:szCs w:val="36"/>
        </w:rPr>
        <w:t>各学院：</w:t>
      </w:r>
    </w:p>
    <w:p w14:paraId="0D40B19D">
      <w:pPr>
        <w:spacing w:line="360" w:lineRule="auto"/>
        <w:ind w:firstLine="560" w:firstLineChars="200"/>
        <w:rPr>
          <w:rFonts w:ascii="仿宋" w:hAnsi="仿宋" w:eastAsia="仿宋"/>
          <w:sz w:val="28"/>
          <w:szCs w:val="36"/>
        </w:rPr>
      </w:pPr>
      <w:r>
        <w:rPr>
          <w:rFonts w:ascii="仿宋" w:hAnsi="仿宋" w:eastAsia="仿宋"/>
          <w:sz w:val="28"/>
          <w:szCs w:val="36"/>
        </w:rPr>
        <w:t>为深入贯彻学校国际化发展战略，拓展优质国际教育资源，着力培养具有国际视野、通晓国际规则、具备扎实专业功底的高层次复合型人才，经与俄罗斯联邦政府财经大学（Financial University under the Government of the Russian Federation）共同商定，现正式启动面向我校相关学院本科</w:t>
      </w:r>
      <w:r>
        <w:rPr>
          <w:rFonts w:hint="eastAsia" w:ascii="仿宋" w:hAnsi="仿宋" w:eastAsia="仿宋"/>
          <w:sz w:val="28"/>
          <w:szCs w:val="36"/>
          <w:lang w:val="en-US" w:eastAsia="zh-CN"/>
        </w:rPr>
        <w:t>大三、大四学</w:t>
      </w:r>
      <w:r>
        <w:rPr>
          <w:rFonts w:ascii="仿宋" w:hAnsi="仿宋" w:eastAsia="仿宋"/>
          <w:sz w:val="28"/>
          <w:szCs w:val="36"/>
        </w:rPr>
        <w:t>生的公费硕士项目申报工作。现将有关事项通知如下：</w:t>
      </w:r>
    </w:p>
    <w:p w14:paraId="05EA8797">
      <w:pPr>
        <w:widowControl/>
        <w:shd w:val="clear" w:color="auto" w:fill="FFFFFF"/>
        <w:spacing w:before="240" w:after="24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一、项目概况与核心优势</w:t>
      </w:r>
    </w:p>
    <w:p w14:paraId="11605E23">
      <w:pPr>
        <w:widowControl/>
        <w:numPr>
          <w:ilvl w:val="0"/>
          <w:numId w:val="1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权威合作院校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：俄罗斯联邦政府财经大学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是与我校签署MOU的正规官方合作院校，该校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是俄罗斯历史最悠久的国立顶尖财经类院校之一，享有“俄罗斯财经领导者”的盛誉。在202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6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年QS世界大学学科排名中，其会计与金融学科位列全球250-300位，学术实力获得国际广泛认可。</w:t>
      </w:r>
    </w:p>
    <w:p w14:paraId="2A5E2381">
      <w:pPr>
        <w:widowControl/>
        <w:numPr>
          <w:ilvl w:val="0"/>
          <w:numId w:val="1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</w:rPr>
        <w:t>学制：2年。</w:t>
      </w:r>
    </w:p>
    <w:p w14:paraId="3908139F">
      <w:pPr>
        <w:widowControl/>
        <w:numPr>
          <w:ilvl w:val="0"/>
          <w:numId w:val="1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全额奖学金资助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：本项目为俄罗斯教育部官方公费项目，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该项目面向中国学生仅开放二千多名额，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成功入选学生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除了获得公费留学生荣誉称号外，还享受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硕士研究生期间的全额学费资助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</w:rPr>
        <w:t>（即免学费）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，同时可获得由俄方提供的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</w:rPr>
        <w:t>2400卢布/月的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生活补助。</w:t>
      </w:r>
    </w:p>
    <w:p w14:paraId="05E5895E">
      <w:pPr>
        <w:widowControl/>
        <w:numPr>
          <w:ilvl w:val="0"/>
          <w:numId w:val="1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明确发展前景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：在当前中俄关系持续深化、经贸往来日益密切的背景下，精通中俄双语、拥有两国顶尖财经院校教育背景的毕业生，在涉外财经、金融、企业管理等领域具有显著的竞争优势和广阔的职业发展空间。</w:t>
      </w:r>
    </w:p>
    <w:p w14:paraId="59E2A4B4">
      <w:pPr>
        <w:widowControl/>
        <w:numPr>
          <w:ilvl w:val="0"/>
          <w:numId w:val="1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</w:rPr>
        <w:t>项目对比优势</w:t>
      </w:r>
    </w:p>
    <w:p w14:paraId="568515D6">
      <w:pPr>
        <w:widowControl/>
        <w:shd w:val="clear" w:color="auto" w:fill="FFFFFF"/>
        <w:ind w:left="72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0F1115"/>
          <w:kern w:val="0"/>
          <w:sz w:val="28"/>
          <w:szCs w:val="28"/>
        </w:rPr>
        <w:t>（1）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成功入选，学生将获得公费留学生身份，在留学期间充分享受公费留学生专属待遇。</w:t>
      </w:r>
    </w:p>
    <w:p w14:paraId="4AA39CC4">
      <w:pPr>
        <w:widowControl/>
        <w:shd w:val="clear" w:color="auto" w:fill="FFFFFF"/>
        <w:ind w:left="72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0F1115"/>
          <w:kern w:val="0"/>
          <w:sz w:val="28"/>
          <w:szCs w:val="28"/>
        </w:rPr>
        <w:t>（2）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公费留学生核心定位：在读期间，公费生可参与使馆、国际学联举办的各类交流活动；完成学业后，优秀学生将有机会选拔到中俄人文交流旗舰计划、联合国官方语言人才培养基地、一带一路战略人才储备专项中，拥有更广阔的职业发展前景。</w:t>
      </w:r>
    </w:p>
    <w:p w14:paraId="01C1E5DF">
      <w:pPr>
        <w:widowControl/>
        <w:shd w:val="clear" w:color="auto" w:fill="FFFFFF"/>
        <w:ind w:left="72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0F1115"/>
          <w:kern w:val="0"/>
          <w:sz w:val="28"/>
          <w:szCs w:val="28"/>
        </w:rPr>
        <w:t>（3）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学制时间横向对比，俄罗斯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</w:rPr>
        <w:t>普通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研究生学制为1年预科+2年硕士，我校和俄罗斯联邦政府财经大学合作关系下，预科在本科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大四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完成，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</w:rPr>
        <w:t>可以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节省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</w:rPr>
        <w:t>1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年的时间。</w:t>
      </w:r>
    </w:p>
    <w:p w14:paraId="7617E095">
      <w:pPr>
        <w:widowControl/>
        <w:shd w:val="clear" w:color="auto" w:fill="FFFFFF"/>
        <w:ind w:left="72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0F1115"/>
          <w:kern w:val="0"/>
          <w:sz w:val="28"/>
          <w:szCs w:val="28"/>
        </w:rPr>
        <w:t>（4）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综合费用对比分析，俄罗斯联邦政府财经大学公费指标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生整体费用较低，只需承担申请、签证、考试指导培训、境外服务等费用4.98万元，语言培训1.6万元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，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综合费用6.58万元。赴俄期间，学生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就读于俄罗斯奔萨州，生活成本低。</w:t>
      </w:r>
    </w:p>
    <w:p w14:paraId="51D37D04">
      <w:pPr>
        <w:widowControl/>
        <w:shd w:val="clear" w:color="auto" w:fill="FFFFFF"/>
        <w:spacing w:before="240" w:after="24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二、申请对象与基本条件</w:t>
      </w:r>
    </w:p>
    <w:p w14:paraId="396FE030">
      <w:pPr>
        <w:widowControl/>
        <w:numPr>
          <w:ilvl w:val="0"/>
          <w:numId w:val="2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申请对象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：本项目面向我校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会计学院、财税金融学院、国际商学院、工商管理学院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的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全日制在读本科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大三、大四学生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。</w:t>
      </w:r>
    </w:p>
    <w:p w14:paraId="13F87432">
      <w:pPr>
        <w:widowControl/>
        <w:numPr>
          <w:ilvl w:val="0"/>
          <w:numId w:val="2"/>
        </w:numPr>
        <w:shd w:val="clear" w:color="auto" w:fill="FFFFFF"/>
        <w:spacing w:after="12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申请条件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</w:t>
      </w:r>
    </w:p>
    <w:p w14:paraId="3D8E6513">
      <w:pPr>
        <w:widowControl/>
        <w:numPr>
          <w:ilvl w:val="1"/>
          <w:numId w:val="2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color w:val="0F1115"/>
          <w:kern w:val="0"/>
          <w:sz w:val="28"/>
          <w:szCs w:val="28"/>
        </w:rPr>
        <w:t>热爱祖国，品德优良，身心健康，具有端正的学习态度和强烈的求知欲，能够适应国外的学习与生活。</w:t>
      </w:r>
    </w:p>
    <w:p w14:paraId="1AC86B9D">
      <w:pPr>
        <w:widowControl/>
        <w:numPr>
          <w:ilvl w:val="1"/>
          <w:numId w:val="2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学业成绩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G点3.0及以上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，专业基础扎实，无不及格记录。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在同等条件下，曾获得校级及以上“三好学生”、“优秀学生干部”等荣誉称号，或在校级及以上学科竞赛、学术活动中获奖者，将予以优先考虑。</w:t>
      </w:r>
    </w:p>
    <w:p w14:paraId="15D5141E">
      <w:pPr>
        <w:widowControl/>
        <w:numPr>
          <w:ilvl w:val="1"/>
          <w:numId w:val="2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对俄罗斯文化与教育有浓厚兴趣，具备一定的跨文化交流能力。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俄语零基础学生可提供预科语言学习途径。</w:t>
      </w:r>
    </w:p>
    <w:p w14:paraId="20AB4D3A">
      <w:pPr>
        <w:widowControl/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</w:rPr>
        <w:t xml:space="preserve"> 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 xml:space="preserve">   3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</w:rPr>
        <w:t>.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</w:rPr>
        <w:t>名额：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大三和大四各10个名额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</w:rPr>
        <w:t>。</w:t>
      </w:r>
    </w:p>
    <w:p w14:paraId="2A719193">
      <w:pPr>
        <w:widowControl/>
        <w:shd w:val="clear" w:color="auto" w:fill="FFFFFF"/>
        <w:spacing w:before="240" w:after="24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三、工作流程与时间安排</w:t>
      </w:r>
    </w:p>
    <w:p w14:paraId="61EA839A">
      <w:pPr>
        <w:widowControl/>
        <w:numPr>
          <w:ilvl w:val="0"/>
          <w:numId w:val="3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学院宣传与动员阶段（即日起）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：请各相关学院高度重视此项工作，将其作为服务学生成长成才、提升学院国际化水平的重要抓手。指定专人负责，通过多种形式，向学生进行广泛宣传与精准解读，尤其鼓励符合专业方向的学生积极咨询。</w:t>
      </w:r>
    </w:p>
    <w:p w14:paraId="7CC7848E">
      <w:pPr>
        <w:widowControl/>
        <w:numPr>
          <w:ilvl w:val="0"/>
          <w:numId w:val="3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学生意向报名与学院初筛阶段（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即日起至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202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6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年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10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月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23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日）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：有意向且符合基本条件的学生，须向所在学院提交报名意向。各学院可根据学生综合素质进行初步了解与指导。</w:t>
      </w:r>
    </w:p>
    <w:p w14:paraId="0D354515">
      <w:pPr>
        <w:widowControl/>
        <w:numPr>
          <w:ilvl w:val="0"/>
          <w:numId w:val="3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材料报送与学校选拔阶段（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2026年10月24日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至2026年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11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月</w:t>
      </w:r>
      <w:r>
        <w:rPr>
          <w:rFonts w:hint="eastAsia" w:ascii="仿宋" w:hAnsi="仿宋" w:eastAsia="仿宋" w:cs="Segoe UI"/>
          <w:b/>
          <w:bCs/>
          <w:color w:val="0F1115"/>
          <w:kern w:val="0"/>
          <w:sz w:val="28"/>
          <w:szCs w:val="28"/>
          <w:lang w:val="en-US" w:eastAsia="zh-CN"/>
        </w:rPr>
        <w:t>4</w:t>
      </w: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日）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：各学院汇总审核后的学生意向名单及相关支撑材料，统一报送至学校国际交流与合作处。由国际交流与合作处牵头组织专家进行综合评议与选拔，确定最终推荐人选。</w:t>
      </w:r>
    </w:p>
    <w:p w14:paraId="47D70F64">
      <w:pPr>
        <w:widowControl/>
        <w:shd w:val="clear" w:color="auto" w:fill="FFFFFF"/>
        <w:spacing w:before="240" w:after="24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四、咨询与联系方式</w:t>
      </w:r>
    </w:p>
    <w:p w14:paraId="7998CAC9">
      <w:pPr>
        <w:widowControl/>
        <w:shd w:val="clear" w:color="auto" w:fill="FFFFFF"/>
        <w:spacing w:before="240" w:after="240"/>
        <w:ind w:firstLine="420" w:firstLineChars="15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color w:val="0F1115"/>
          <w:kern w:val="0"/>
          <w:sz w:val="28"/>
          <w:szCs w:val="28"/>
        </w:rPr>
        <w:t>本项目由学校国际交流与合作处统筹负责，最终解释权归国际交流与合作处所有。</w:t>
      </w:r>
    </w:p>
    <w:p w14:paraId="75A87994">
      <w:pPr>
        <w:widowControl/>
        <w:numPr>
          <w:ilvl w:val="0"/>
          <w:numId w:val="4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咨询地址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：大学生一站式服务中心109室（国际交流与合作处）</w:t>
      </w:r>
    </w:p>
    <w:p w14:paraId="5B4D06A5">
      <w:pPr>
        <w:widowControl/>
        <w:numPr>
          <w:ilvl w:val="0"/>
          <w:numId w:val="4"/>
        </w:numPr>
        <w:shd w:val="clear" w:color="auto" w:fill="FFFFFF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b/>
          <w:bCs/>
          <w:color w:val="0F1115"/>
          <w:kern w:val="0"/>
          <w:sz w:val="28"/>
          <w:szCs w:val="28"/>
        </w:rPr>
        <w:t>咨询电话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：0538-5397707 / 15954762996</w:t>
      </w:r>
    </w:p>
    <w:p w14:paraId="3504C6BA">
      <w:pPr>
        <w:widowControl/>
        <w:shd w:val="clear" w:color="auto" w:fill="FFFFFF"/>
        <w:spacing w:before="240" w:after="240"/>
        <w:ind w:firstLine="420" w:firstLineChars="15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color w:val="0F1115"/>
          <w:kern w:val="0"/>
          <w:sz w:val="28"/>
          <w:szCs w:val="28"/>
        </w:rPr>
        <w:t>请各学院务必认真做好项目的宣传、组织和推荐工作，积极引导和鼓励优秀学生把握机遇，勇于挑战，走向世界舞台。</w:t>
      </w:r>
    </w:p>
    <w:p w14:paraId="13489ECC">
      <w:pPr>
        <w:widowControl/>
        <w:shd w:val="clear" w:color="auto" w:fill="FFFFFF"/>
        <w:spacing w:before="240" w:after="240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color w:val="0F1115"/>
          <w:kern w:val="0"/>
          <w:sz w:val="28"/>
          <w:szCs w:val="28"/>
        </w:rPr>
        <w:t>特此通知。</w:t>
      </w:r>
    </w:p>
    <w:p w14:paraId="6400A7B0">
      <w:pPr>
        <w:widowControl/>
        <w:shd w:val="clear" w:color="auto" w:fill="FFFFFF"/>
        <w:spacing w:before="240"/>
        <w:jc w:val="right"/>
        <w:rPr>
          <w:rFonts w:ascii="仿宋" w:hAnsi="仿宋" w:eastAsia="仿宋" w:cs="Segoe UI"/>
          <w:color w:val="0F1115"/>
          <w:kern w:val="0"/>
          <w:sz w:val="28"/>
          <w:szCs w:val="28"/>
        </w:rPr>
      </w:pP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山东财经大学东方学院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br w:type="textWrapping"/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国际交流与合作处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br w:type="textWrapping"/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2026年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9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月</w:t>
      </w:r>
      <w:r>
        <w:rPr>
          <w:rFonts w:hint="eastAsia" w:ascii="仿宋" w:hAnsi="仿宋" w:eastAsia="仿宋" w:cs="Segoe UI"/>
          <w:color w:val="0F1115"/>
          <w:kern w:val="0"/>
          <w:sz w:val="28"/>
          <w:szCs w:val="28"/>
          <w:lang w:val="en-US" w:eastAsia="zh-CN"/>
        </w:rPr>
        <w:t>22</w:t>
      </w:r>
      <w:r>
        <w:rPr>
          <w:rFonts w:ascii="仿宋" w:hAnsi="仿宋" w:eastAsia="仿宋" w:cs="Segoe UI"/>
          <w:color w:val="0F1115"/>
          <w:kern w:val="0"/>
          <w:sz w:val="28"/>
          <w:szCs w:val="28"/>
        </w:rPr>
        <w:t>日</w:t>
      </w:r>
    </w:p>
    <w:p w14:paraId="553F3445"/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C95132"/>
    <w:multiLevelType w:val="multilevel"/>
    <w:tmpl w:val="00C9513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2E40246"/>
    <w:multiLevelType w:val="multilevel"/>
    <w:tmpl w:val="02E4024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9093DED"/>
    <w:multiLevelType w:val="multilevel"/>
    <w:tmpl w:val="09093D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C0C2EFD"/>
    <w:multiLevelType w:val="multilevel"/>
    <w:tmpl w:val="1C0C2EF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3B5"/>
    <w:rsid w:val="0000018D"/>
    <w:rsid w:val="00002A5B"/>
    <w:rsid w:val="00002BA7"/>
    <w:rsid w:val="000323C4"/>
    <w:rsid w:val="00033CA2"/>
    <w:rsid w:val="00034C69"/>
    <w:rsid w:val="00037150"/>
    <w:rsid w:val="00041E81"/>
    <w:rsid w:val="00050658"/>
    <w:rsid w:val="000539AA"/>
    <w:rsid w:val="00057FF8"/>
    <w:rsid w:val="00062C3B"/>
    <w:rsid w:val="00063CCB"/>
    <w:rsid w:val="000729FB"/>
    <w:rsid w:val="00076829"/>
    <w:rsid w:val="000772D4"/>
    <w:rsid w:val="00081C3B"/>
    <w:rsid w:val="00081F93"/>
    <w:rsid w:val="000B4ECD"/>
    <w:rsid w:val="000C2A30"/>
    <w:rsid w:val="000C7733"/>
    <w:rsid w:val="000D6134"/>
    <w:rsid w:val="000E033A"/>
    <w:rsid w:val="000E64DB"/>
    <w:rsid w:val="000F5ED8"/>
    <w:rsid w:val="000F71CD"/>
    <w:rsid w:val="00100989"/>
    <w:rsid w:val="00100A8B"/>
    <w:rsid w:val="00116923"/>
    <w:rsid w:val="00116ED0"/>
    <w:rsid w:val="00125B23"/>
    <w:rsid w:val="00137ADC"/>
    <w:rsid w:val="00152CA2"/>
    <w:rsid w:val="00153147"/>
    <w:rsid w:val="00165252"/>
    <w:rsid w:val="001939F0"/>
    <w:rsid w:val="001A1217"/>
    <w:rsid w:val="001A1270"/>
    <w:rsid w:val="001A1BF8"/>
    <w:rsid w:val="001B41F7"/>
    <w:rsid w:val="001C4B30"/>
    <w:rsid w:val="001D00C2"/>
    <w:rsid w:val="001D4858"/>
    <w:rsid w:val="001D726C"/>
    <w:rsid w:val="001E1CBD"/>
    <w:rsid w:val="001F1CD1"/>
    <w:rsid w:val="001F3877"/>
    <w:rsid w:val="001F6B1C"/>
    <w:rsid w:val="00215378"/>
    <w:rsid w:val="002336B7"/>
    <w:rsid w:val="00233990"/>
    <w:rsid w:val="00261E15"/>
    <w:rsid w:val="00267DD4"/>
    <w:rsid w:val="002712AE"/>
    <w:rsid w:val="002764DD"/>
    <w:rsid w:val="00281525"/>
    <w:rsid w:val="002A3669"/>
    <w:rsid w:val="002C100A"/>
    <w:rsid w:val="002C4908"/>
    <w:rsid w:val="002C661F"/>
    <w:rsid w:val="002D3F82"/>
    <w:rsid w:val="002D5CA3"/>
    <w:rsid w:val="002F14B0"/>
    <w:rsid w:val="002F1C60"/>
    <w:rsid w:val="002F48AB"/>
    <w:rsid w:val="002F4DF4"/>
    <w:rsid w:val="00303144"/>
    <w:rsid w:val="00303AD1"/>
    <w:rsid w:val="00305AB2"/>
    <w:rsid w:val="00325316"/>
    <w:rsid w:val="00333892"/>
    <w:rsid w:val="00350DD6"/>
    <w:rsid w:val="00357282"/>
    <w:rsid w:val="003576B7"/>
    <w:rsid w:val="0036481C"/>
    <w:rsid w:val="00377D4D"/>
    <w:rsid w:val="0038197A"/>
    <w:rsid w:val="00390AB1"/>
    <w:rsid w:val="003919B9"/>
    <w:rsid w:val="00392FFD"/>
    <w:rsid w:val="003B5EE7"/>
    <w:rsid w:val="003C032E"/>
    <w:rsid w:val="003C0B3D"/>
    <w:rsid w:val="003D78DB"/>
    <w:rsid w:val="003E6BBC"/>
    <w:rsid w:val="003F40BC"/>
    <w:rsid w:val="00400258"/>
    <w:rsid w:val="00400AF1"/>
    <w:rsid w:val="00403BEF"/>
    <w:rsid w:val="00405DD1"/>
    <w:rsid w:val="004168C3"/>
    <w:rsid w:val="00421938"/>
    <w:rsid w:val="004219E1"/>
    <w:rsid w:val="00426869"/>
    <w:rsid w:val="0042798D"/>
    <w:rsid w:val="004321C0"/>
    <w:rsid w:val="00433112"/>
    <w:rsid w:val="00435297"/>
    <w:rsid w:val="004433FF"/>
    <w:rsid w:val="0044690D"/>
    <w:rsid w:val="00446F75"/>
    <w:rsid w:val="00447190"/>
    <w:rsid w:val="00447363"/>
    <w:rsid w:val="0046154D"/>
    <w:rsid w:val="00466FB8"/>
    <w:rsid w:val="00470714"/>
    <w:rsid w:val="00473CC5"/>
    <w:rsid w:val="00485E05"/>
    <w:rsid w:val="004961C1"/>
    <w:rsid w:val="00497E20"/>
    <w:rsid w:val="004E0604"/>
    <w:rsid w:val="004E0C56"/>
    <w:rsid w:val="004E6C17"/>
    <w:rsid w:val="004E78FB"/>
    <w:rsid w:val="004E7FFA"/>
    <w:rsid w:val="004F1BB2"/>
    <w:rsid w:val="004F74F1"/>
    <w:rsid w:val="00504697"/>
    <w:rsid w:val="00520FCB"/>
    <w:rsid w:val="005252EB"/>
    <w:rsid w:val="00526060"/>
    <w:rsid w:val="005313D4"/>
    <w:rsid w:val="005367EF"/>
    <w:rsid w:val="00551DC0"/>
    <w:rsid w:val="00561747"/>
    <w:rsid w:val="005657F9"/>
    <w:rsid w:val="00587612"/>
    <w:rsid w:val="005C639D"/>
    <w:rsid w:val="005D0420"/>
    <w:rsid w:val="005E68DF"/>
    <w:rsid w:val="005F18E7"/>
    <w:rsid w:val="005F28F8"/>
    <w:rsid w:val="00602E70"/>
    <w:rsid w:val="006141D4"/>
    <w:rsid w:val="006157F2"/>
    <w:rsid w:val="00627475"/>
    <w:rsid w:val="00641C09"/>
    <w:rsid w:val="006478E1"/>
    <w:rsid w:val="006637D5"/>
    <w:rsid w:val="00666B38"/>
    <w:rsid w:val="00671C9D"/>
    <w:rsid w:val="0067617E"/>
    <w:rsid w:val="00680E8C"/>
    <w:rsid w:val="0068408F"/>
    <w:rsid w:val="006845E5"/>
    <w:rsid w:val="00690C49"/>
    <w:rsid w:val="006921A5"/>
    <w:rsid w:val="00693A6E"/>
    <w:rsid w:val="00694EC0"/>
    <w:rsid w:val="00697FBB"/>
    <w:rsid w:val="006A189E"/>
    <w:rsid w:val="006A3AEF"/>
    <w:rsid w:val="006B1144"/>
    <w:rsid w:val="006B30FC"/>
    <w:rsid w:val="006B7A8E"/>
    <w:rsid w:val="006C01D2"/>
    <w:rsid w:val="006C30CA"/>
    <w:rsid w:val="006C31D3"/>
    <w:rsid w:val="006C7335"/>
    <w:rsid w:val="006D183E"/>
    <w:rsid w:val="00702EE7"/>
    <w:rsid w:val="007106E1"/>
    <w:rsid w:val="0071426E"/>
    <w:rsid w:val="00714EE1"/>
    <w:rsid w:val="00715B67"/>
    <w:rsid w:val="00723D5D"/>
    <w:rsid w:val="007274FB"/>
    <w:rsid w:val="00727FBA"/>
    <w:rsid w:val="00730CF9"/>
    <w:rsid w:val="00730D12"/>
    <w:rsid w:val="00733C82"/>
    <w:rsid w:val="007478F9"/>
    <w:rsid w:val="0076290C"/>
    <w:rsid w:val="00763076"/>
    <w:rsid w:val="00771CE6"/>
    <w:rsid w:val="0077421E"/>
    <w:rsid w:val="0078239E"/>
    <w:rsid w:val="00790C6D"/>
    <w:rsid w:val="00794CA9"/>
    <w:rsid w:val="007A00E5"/>
    <w:rsid w:val="007A0743"/>
    <w:rsid w:val="007A5463"/>
    <w:rsid w:val="007A6578"/>
    <w:rsid w:val="007C3D0A"/>
    <w:rsid w:val="007C4D83"/>
    <w:rsid w:val="007D56A7"/>
    <w:rsid w:val="007D7BDE"/>
    <w:rsid w:val="007E77FB"/>
    <w:rsid w:val="007F5EE5"/>
    <w:rsid w:val="00800648"/>
    <w:rsid w:val="00807905"/>
    <w:rsid w:val="00810DF6"/>
    <w:rsid w:val="008174B9"/>
    <w:rsid w:val="00824BD0"/>
    <w:rsid w:val="0084458E"/>
    <w:rsid w:val="00844CA6"/>
    <w:rsid w:val="00847B9B"/>
    <w:rsid w:val="0086031E"/>
    <w:rsid w:val="00880D8D"/>
    <w:rsid w:val="00881F88"/>
    <w:rsid w:val="00884703"/>
    <w:rsid w:val="00884F0A"/>
    <w:rsid w:val="008873E8"/>
    <w:rsid w:val="00891E2D"/>
    <w:rsid w:val="00892211"/>
    <w:rsid w:val="008A4913"/>
    <w:rsid w:val="008A7525"/>
    <w:rsid w:val="008B3A62"/>
    <w:rsid w:val="008D4736"/>
    <w:rsid w:val="008D4E6A"/>
    <w:rsid w:val="008E1A14"/>
    <w:rsid w:val="00922520"/>
    <w:rsid w:val="00942166"/>
    <w:rsid w:val="00945F8D"/>
    <w:rsid w:val="009528AB"/>
    <w:rsid w:val="009818EE"/>
    <w:rsid w:val="009847FB"/>
    <w:rsid w:val="00991735"/>
    <w:rsid w:val="00991DD9"/>
    <w:rsid w:val="0099218E"/>
    <w:rsid w:val="009A12CE"/>
    <w:rsid w:val="009A4230"/>
    <w:rsid w:val="009B5211"/>
    <w:rsid w:val="009B6685"/>
    <w:rsid w:val="009C6710"/>
    <w:rsid w:val="009C7BC0"/>
    <w:rsid w:val="009D1D68"/>
    <w:rsid w:val="009D38BD"/>
    <w:rsid w:val="009D5DA8"/>
    <w:rsid w:val="009D6C94"/>
    <w:rsid w:val="009F776A"/>
    <w:rsid w:val="00A036F8"/>
    <w:rsid w:val="00A065E4"/>
    <w:rsid w:val="00A229C5"/>
    <w:rsid w:val="00A26D05"/>
    <w:rsid w:val="00A33B60"/>
    <w:rsid w:val="00A375C1"/>
    <w:rsid w:val="00A4043A"/>
    <w:rsid w:val="00A430DA"/>
    <w:rsid w:val="00A46A7C"/>
    <w:rsid w:val="00A5306E"/>
    <w:rsid w:val="00A610BA"/>
    <w:rsid w:val="00A64C9C"/>
    <w:rsid w:val="00A73D24"/>
    <w:rsid w:val="00A73DFD"/>
    <w:rsid w:val="00A75FE0"/>
    <w:rsid w:val="00A90A4A"/>
    <w:rsid w:val="00AA23B5"/>
    <w:rsid w:val="00AA4422"/>
    <w:rsid w:val="00AA591C"/>
    <w:rsid w:val="00AA79CC"/>
    <w:rsid w:val="00AB07BA"/>
    <w:rsid w:val="00AC4F5B"/>
    <w:rsid w:val="00AC7B33"/>
    <w:rsid w:val="00AD54C6"/>
    <w:rsid w:val="00AE2997"/>
    <w:rsid w:val="00AE2DDC"/>
    <w:rsid w:val="00AE505F"/>
    <w:rsid w:val="00AE64DB"/>
    <w:rsid w:val="00AF7587"/>
    <w:rsid w:val="00B01B67"/>
    <w:rsid w:val="00B139A1"/>
    <w:rsid w:val="00B3043C"/>
    <w:rsid w:val="00B32C48"/>
    <w:rsid w:val="00B45499"/>
    <w:rsid w:val="00B64622"/>
    <w:rsid w:val="00B65BAF"/>
    <w:rsid w:val="00B67C37"/>
    <w:rsid w:val="00B7304F"/>
    <w:rsid w:val="00B75A79"/>
    <w:rsid w:val="00B83311"/>
    <w:rsid w:val="00B92710"/>
    <w:rsid w:val="00B96AB9"/>
    <w:rsid w:val="00BB69EB"/>
    <w:rsid w:val="00BD1F84"/>
    <w:rsid w:val="00BE3B2F"/>
    <w:rsid w:val="00BF3F4E"/>
    <w:rsid w:val="00C0638F"/>
    <w:rsid w:val="00C067C3"/>
    <w:rsid w:val="00C251EE"/>
    <w:rsid w:val="00C506E4"/>
    <w:rsid w:val="00C55DD6"/>
    <w:rsid w:val="00C57D95"/>
    <w:rsid w:val="00C610B8"/>
    <w:rsid w:val="00C62A77"/>
    <w:rsid w:val="00C72384"/>
    <w:rsid w:val="00C738CE"/>
    <w:rsid w:val="00C759E1"/>
    <w:rsid w:val="00C77981"/>
    <w:rsid w:val="00C838EB"/>
    <w:rsid w:val="00C905BA"/>
    <w:rsid w:val="00CA2B1D"/>
    <w:rsid w:val="00CB128F"/>
    <w:rsid w:val="00CB3DFE"/>
    <w:rsid w:val="00CC0D7C"/>
    <w:rsid w:val="00CC2796"/>
    <w:rsid w:val="00CC5DD6"/>
    <w:rsid w:val="00CC7D99"/>
    <w:rsid w:val="00CD6B41"/>
    <w:rsid w:val="00CE0268"/>
    <w:rsid w:val="00D047DE"/>
    <w:rsid w:val="00D30FE3"/>
    <w:rsid w:val="00D423D6"/>
    <w:rsid w:val="00D46718"/>
    <w:rsid w:val="00D51A98"/>
    <w:rsid w:val="00D53E50"/>
    <w:rsid w:val="00D6148D"/>
    <w:rsid w:val="00D634A6"/>
    <w:rsid w:val="00D76756"/>
    <w:rsid w:val="00D865E5"/>
    <w:rsid w:val="00D94EB0"/>
    <w:rsid w:val="00D97A93"/>
    <w:rsid w:val="00DA407D"/>
    <w:rsid w:val="00DA7C43"/>
    <w:rsid w:val="00DB0262"/>
    <w:rsid w:val="00DB47BF"/>
    <w:rsid w:val="00DC190F"/>
    <w:rsid w:val="00DC2837"/>
    <w:rsid w:val="00DC7017"/>
    <w:rsid w:val="00DF3E74"/>
    <w:rsid w:val="00DF40B2"/>
    <w:rsid w:val="00E05396"/>
    <w:rsid w:val="00E0759F"/>
    <w:rsid w:val="00E31B33"/>
    <w:rsid w:val="00E34FA3"/>
    <w:rsid w:val="00E42715"/>
    <w:rsid w:val="00E447EB"/>
    <w:rsid w:val="00E502FF"/>
    <w:rsid w:val="00E572C9"/>
    <w:rsid w:val="00E73C01"/>
    <w:rsid w:val="00E913DF"/>
    <w:rsid w:val="00E94B3D"/>
    <w:rsid w:val="00E965AA"/>
    <w:rsid w:val="00EA685F"/>
    <w:rsid w:val="00EC0B93"/>
    <w:rsid w:val="00EC0CF9"/>
    <w:rsid w:val="00ED5A8C"/>
    <w:rsid w:val="00F02EC6"/>
    <w:rsid w:val="00F077F8"/>
    <w:rsid w:val="00F14821"/>
    <w:rsid w:val="00F44F75"/>
    <w:rsid w:val="00F52335"/>
    <w:rsid w:val="00F53010"/>
    <w:rsid w:val="00F54317"/>
    <w:rsid w:val="00F640EE"/>
    <w:rsid w:val="00F66B86"/>
    <w:rsid w:val="00F85C5A"/>
    <w:rsid w:val="00F974F4"/>
    <w:rsid w:val="00FB1014"/>
    <w:rsid w:val="00FB45BF"/>
    <w:rsid w:val="00FC63B8"/>
    <w:rsid w:val="00FD2ADF"/>
    <w:rsid w:val="00FD7720"/>
    <w:rsid w:val="019B0758"/>
    <w:rsid w:val="03857CD9"/>
    <w:rsid w:val="04173087"/>
    <w:rsid w:val="133D43C7"/>
    <w:rsid w:val="21D9693F"/>
    <w:rsid w:val="266335D9"/>
    <w:rsid w:val="2A1B6651"/>
    <w:rsid w:val="2CE53404"/>
    <w:rsid w:val="2DF80852"/>
    <w:rsid w:val="358A33FE"/>
    <w:rsid w:val="3A4F1D6C"/>
    <w:rsid w:val="550C0904"/>
    <w:rsid w:val="59EE55ED"/>
    <w:rsid w:val="5F6857C1"/>
    <w:rsid w:val="63E43B3C"/>
    <w:rsid w:val="66C45C5C"/>
    <w:rsid w:val="6F2A4C9B"/>
    <w:rsid w:val="7988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link w:val="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6">
    <w:name w:val="标题 3 字符"/>
    <w:basedOn w:val="4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7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1563</Words>
  <Characters>1682</Characters>
  <Lines>12</Lines>
  <Paragraphs>3</Paragraphs>
  <TotalTime>8</TotalTime>
  <ScaleCrop>false</ScaleCrop>
  <LinksUpToDate>false</LinksUpToDate>
  <CharactersWithSpaces>1697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2026-01-12T13:00:00Z</dcterms:created>
  <dc:creator>km707</dc:creator>
  <cp:lastModifiedBy>Emilia Ye</cp:lastModifiedBy>
  <dcterms:modified xsi:type="dcterms:W3CDTF">2026-09-21T08:35:06Z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eyJoZGlkIjoiZWU3N2M4Y2Y2YjZhNDIyZTg5NTc0ZGJmMjEzNWQ1MDAiLCJ1c2VySWQiOiIxNzA1MTMzNTIzIn0=</vt:lpwstr>
  </property>
  <property fmtid="{D5CDD505-2E9C-101B-9397-08002B2CF9AE}" pid="3" name="KSOProductBuildVer">
    <vt:lpwstr>2052-12.1.0.28505</vt:lpwstr>
  </property>
  <property fmtid="{D5CDD505-2E9C-101B-9397-08002B2CF9AE}" pid="4" name="ICV">
    <vt:lpwstr>C46990EBC2AE41A19EE1C20B774646B2_13</vt:lpwstr>
  </property>
</Properties>
</file>