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9C2" w:rsidRPr="00E279C2" w:rsidRDefault="00E279C2" w:rsidP="00E279C2">
      <w:pPr>
        <w:widowControl/>
        <w:shd w:val="clear" w:color="auto" w:fill="FFFFFF"/>
        <w:spacing w:line="555" w:lineRule="atLeast"/>
        <w:rPr>
          <w:rFonts w:ascii="宋体" w:eastAsia="宋体" w:hAnsi="宋体" w:cs="宋体"/>
          <w:color w:val="000000"/>
          <w:kern w:val="0"/>
          <w:sz w:val="24"/>
          <w:szCs w:val="24"/>
        </w:rPr>
      </w:pPr>
      <w:bookmarkStart w:id="0" w:name="_GoBack"/>
      <w:bookmarkEnd w:id="0"/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各学院：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为加强对我校教学工作的管理与监控，全面提高课堂教学质量，教务处将在全校范围内开展教学督导活动，现将有关事项通知如下：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一、督导时间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10月14</w:t>
      </w: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日-12月8日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二、督导内容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1.课堂教学：本学期校内督学听课采取学院之间交叉听课的方式，校外督学采取按其专业特长对口听课的方式,</w:t>
      </w: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主要针对近三年新引进教师、新开课教师、</w:t>
      </w:r>
      <w:r w:rsidRPr="00E279C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2019年符合竞聘专业技术岗位的教师及</w:t>
      </w: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学生评教、督学听课等环节成</w:t>
      </w:r>
      <w:proofErr w:type="gramStart"/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绩</w:t>
      </w:r>
      <w:proofErr w:type="gramEnd"/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排在后面的教师。各学院负责组织开展各专业教师相互听课、评课活动。听课结束后，督学及教师需根据《教师课堂教学评价指标》（附件1）对听课对象做出评价。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2.信息反馈：校督学每两周参加一次所负责学院的教研活动,存在问题较多的教师，要重点加强指导，帮助教师尽快成长。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3.专项检查：专项教学检查小组负责检查本学期教学材料的完成情况、上学期期末试卷的存档情况及专项教学检查发现问题的整改情况。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三、注意事项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1.校督学本着“以导为主、以督促改”的原则，听完课后要尽快与听课对象进行交流，反馈情况，特别要指出不足，提出整改意见和建议，切实提高教师业务水平。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2.各学院要落实好督导工作。组织教师互相听课、评课，互相学习，共同提高，为本学期同行教学评价提供参考依据；督促教研室落实教研活动计划，丰富教研活动内容，切实发挥教研活动的作用。</w:t>
      </w:r>
    </w:p>
    <w:p w:rsidR="00E279C2" w:rsidRPr="00E279C2" w:rsidRDefault="00E279C2" w:rsidP="00E279C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.督导工作结束后，各学院要组织召开本单位的督导工作会议，认真总结督导工作情况，落实问题整改工作；完成本单位督导工作报告及《教师及督学听课情况统计表》（附件2），于12月13日前交至教学督导办公室（</w:t>
      </w:r>
      <w:proofErr w:type="gramStart"/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坤元楼</w:t>
      </w:r>
      <w:proofErr w:type="gramEnd"/>
      <w:r w:rsidRPr="00E279C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206室）。</w:t>
      </w:r>
    </w:p>
    <w:p w:rsidR="00386A76" w:rsidRDefault="00386A76">
      <w:pPr>
        <w:rPr>
          <w:rFonts w:hint="eastAsia"/>
        </w:rPr>
      </w:pPr>
    </w:p>
    <w:sectPr w:rsidR="00386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E5E"/>
    <w:rsid w:val="00386A76"/>
    <w:rsid w:val="00515E5E"/>
    <w:rsid w:val="00E2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46F20E-8A9F-48A8-BC6A-262DE005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942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2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>WIN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张芳</dc:creator>
  <cp:keywords/>
  <dc:description/>
  <cp:lastModifiedBy>张芳</cp:lastModifiedBy>
  <cp:revision>3</cp:revision>
  <dcterms:created xsi:type="dcterms:W3CDTF">2019-10-17T02:53:00Z</dcterms:created>
  <dcterms:modified xsi:type="dcterms:W3CDTF">2019-10-17T02:53:00Z</dcterms:modified>
</cp:coreProperties>
</file>